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93" w:rsidRPr="00D75793" w:rsidRDefault="00D75793" w:rsidP="00D75793">
      <w:pPr>
        <w:pStyle w:val="a3"/>
        <w:shd w:val="clear" w:color="auto" w:fill="FFFFFF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4"/>
          <w:rFonts w:asciiTheme="majorHAnsi" w:hAnsiTheme="majorHAnsi"/>
          <w:color w:val="424242"/>
          <w:sz w:val="28"/>
          <w:szCs w:val="28"/>
        </w:rPr>
        <w:t>Раздел I. Регистрация в системе маркировки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Для регистрации в государственной информационной системе маркировки товаров унифицированными контрольными знаками или средствами идентификации ГИС «Электронный знак» (далее – система маркировки) субъекту хозяйствования необходимо: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быть зарегистрированным в системе автоматической идентификации ГС</w:t>
      </w:r>
      <w:proofErr w:type="gramStart"/>
      <w:r w:rsidRPr="00D75793">
        <w:rPr>
          <w:rFonts w:asciiTheme="majorHAnsi" w:hAnsiTheme="majorHAnsi"/>
          <w:color w:val="424242"/>
          <w:sz w:val="28"/>
          <w:szCs w:val="28"/>
        </w:rPr>
        <w:t>1</w:t>
      </w:r>
      <w:proofErr w:type="gramEnd"/>
      <w:r w:rsidRPr="00D75793">
        <w:rPr>
          <w:rFonts w:asciiTheme="majorHAnsi" w:hAnsiTheme="majorHAnsi"/>
          <w:color w:val="424242"/>
          <w:sz w:val="28"/>
          <w:szCs w:val="28"/>
        </w:rPr>
        <w:t xml:space="preserve"> Беларуси (иметь международный идентификационный номер участника хозяйственной операции (глобальный номер расположения – </w:t>
      </w:r>
      <w:proofErr w:type="spellStart"/>
      <w:r w:rsidRPr="00D75793">
        <w:rPr>
          <w:rFonts w:asciiTheme="majorHAnsi" w:hAnsiTheme="majorHAnsi"/>
          <w:color w:val="424242"/>
          <w:sz w:val="28"/>
          <w:szCs w:val="28"/>
        </w:rPr>
        <w:t>Global</w:t>
      </w:r>
      <w:proofErr w:type="spellEnd"/>
      <w:r w:rsidRPr="00D75793">
        <w:rPr>
          <w:rFonts w:asciiTheme="majorHAnsi" w:hAnsiTheme="majorHAnsi"/>
          <w:color w:val="424242"/>
          <w:sz w:val="28"/>
          <w:szCs w:val="28"/>
        </w:rPr>
        <w:t xml:space="preserve"> </w:t>
      </w:r>
      <w:proofErr w:type="spellStart"/>
      <w:r w:rsidRPr="00D75793">
        <w:rPr>
          <w:rFonts w:asciiTheme="majorHAnsi" w:hAnsiTheme="majorHAnsi"/>
          <w:color w:val="424242"/>
          <w:sz w:val="28"/>
          <w:szCs w:val="28"/>
        </w:rPr>
        <w:t>Location</w:t>
      </w:r>
      <w:proofErr w:type="spellEnd"/>
      <w:r w:rsidRPr="00D75793">
        <w:rPr>
          <w:rFonts w:asciiTheme="majorHAnsi" w:hAnsiTheme="majorHAnsi"/>
          <w:color w:val="424242"/>
          <w:sz w:val="28"/>
          <w:szCs w:val="28"/>
        </w:rPr>
        <w:t xml:space="preserve"> </w:t>
      </w:r>
      <w:proofErr w:type="spellStart"/>
      <w:r w:rsidRPr="00D75793">
        <w:rPr>
          <w:rFonts w:asciiTheme="majorHAnsi" w:hAnsiTheme="majorHAnsi"/>
          <w:color w:val="424242"/>
          <w:sz w:val="28"/>
          <w:szCs w:val="28"/>
        </w:rPr>
        <w:t>Number</w:t>
      </w:r>
      <w:proofErr w:type="spellEnd"/>
      <w:r w:rsidRPr="00D75793">
        <w:rPr>
          <w:rFonts w:asciiTheme="majorHAnsi" w:hAnsiTheme="majorHAnsi"/>
          <w:color w:val="424242"/>
          <w:sz w:val="28"/>
          <w:szCs w:val="28"/>
        </w:rPr>
        <w:t xml:space="preserve"> (GLN), присваиваемые системой автоматической идентификации ГС1 Беларуси);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ознакомиться с публичным договором и регламентом функционирования ГИС «Электронный знак», опубликованным на сайте оператора системы маркировки (далее – оператор) по адресу в сети Интернет  </w:t>
      </w:r>
      <w:hyperlink r:id="rId5" w:history="1">
        <w:r w:rsidRPr="00D75793">
          <w:rPr>
            <w:rStyle w:val="a5"/>
            <w:rFonts w:asciiTheme="majorHAnsi" w:hAnsiTheme="majorHAnsi"/>
            <w:color w:val="1A6B9F"/>
            <w:sz w:val="28"/>
            <w:szCs w:val="28"/>
          </w:rPr>
          <w:t>https://datamark.by</w:t>
        </w:r>
      </w:hyperlink>
      <w:r w:rsidRPr="00D75793">
        <w:rPr>
          <w:rFonts w:asciiTheme="majorHAnsi" w:hAnsiTheme="majorHAnsi"/>
          <w:color w:val="424242"/>
          <w:sz w:val="28"/>
          <w:szCs w:val="28"/>
        </w:rPr>
        <w:t> (раздел Инструкции и документация);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заполнить и направить оператору заявку на регистрацию</w:t>
      </w:r>
      <w:r w:rsidRPr="00D75793">
        <w:rPr>
          <w:rFonts w:asciiTheme="majorHAnsi" w:hAnsiTheme="majorHAnsi"/>
          <w:color w:val="424242"/>
          <w:sz w:val="28"/>
          <w:szCs w:val="28"/>
        </w:rPr>
        <w:br/>
        <w:t>(далее – заявка);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Справочно. Заявка заполняется следующим образом: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заполняется электронная форма заявки в разделе на сайте оператора «Регистрация»;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сканы документов (свидетельство о государственной регистрации, сертификат о получении GLN) необходимо прикрепить к электронной форме заявки;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отправить заявку;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получить от оператора на адрес электронной почты, указанный в заявке, письмо-уведомление о регистрации в системе маркировки, реквизиты доступа и инструкцию пользователя личного кабинета.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 </w:t>
      </w:r>
      <w:r w:rsidRPr="00D75793">
        <w:rPr>
          <w:rStyle w:val="a4"/>
          <w:rFonts w:asciiTheme="majorHAnsi" w:hAnsiTheme="majorHAnsi"/>
          <w:color w:val="424242"/>
          <w:sz w:val="28"/>
          <w:szCs w:val="28"/>
        </w:rPr>
        <w:t>Раздел II. Проведение инвентаризации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Проводится инвентаризация образовавшихся остатков товаров и составляется инвентаризационная опись (в сроки согласно пункту 2 приложения).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Инвентаризационная опись составляется в произвольной форме и должна содержать: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дату и номер инвентаризационной описи;</w:t>
      </w:r>
    </w:p>
    <w:p w:rsidR="00D75793" w:rsidRPr="00D75793" w:rsidRDefault="00D75793" w:rsidP="00D75793">
      <w:pPr>
        <w:pStyle w:val="a3"/>
        <w:shd w:val="clear" w:color="auto" w:fill="FFFFFF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lastRenderedPageBreak/>
        <w:t>наименования товаров;</w:t>
      </w:r>
    </w:p>
    <w:p w:rsidR="00D75793" w:rsidRPr="00D75793" w:rsidRDefault="00D75793" w:rsidP="00D75793">
      <w:pPr>
        <w:pStyle w:val="a3"/>
        <w:shd w:val="clear" w:color="auto" w:fill="FFFFFF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количество товаров.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Не позднее дня, следующего за днем составления инвентаризационной описи (в срок согласно пункту 4 приложения) в систему маркировки передаются: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дата, номер инвентаризационной описи;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общее количество остатков товаров по инвентаризационной описи.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Справочно. В ГИС «Электронный знак» субъект хозяйствования выполняет операцию инвентаризации остатков товара.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В кабинете участника оборота товаров, руководствуясь инструкцией пользователя, субъект хозяйствования выбирает пункт меню «Инвентаризация», указывает данные по каждой инвентаризационной описи (дату, номер, количество товаров) и передает их в систему маркировки.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Переданные в систему маркировки данные изменению, удалению не подлежат.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По результатам инвентаризации устанавливается: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- на товар нанесены средства идентификации российского образца;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- на товаре отсутствуют средства идентификации.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proofErr w:type="gramStart"/>
      <w:r w:rsidRPr="00D75793">
        <w:rPr>
          <w:rFonts w:asciiTheme="majorHAnsi" w:hAnsiTheme="majorHAnsi"/>
          <w:color w:val="424242"/>
          <w:sz w:val="28"/>
          <w:szCs w:val="28"/>
        </w:rPr>
        <w:t>С даты введения маркировки товаров (пункт 1 приложения) хранение остатков товаров без маркировки средствами идентификации разрешается до сроков, указанных в пункте 7 приложения, при наличии в месте хранения инвентаризационной описи либо ее копии, заверенной субъектом хозяйствования, осуществляющим производство, оптовую и (или) розничную торговлю такими товарами, и при условии передачи в систему маркировки сведений о проведении инвентаризации (пункт 4 приложения).</w:t>
      </w:r>
      <w:proofErr w:type="gramEnd"/>
    </w:p>
    <w:p w:rsidR="00D75793" w:rsidRPr="00D75793" w:rsidRDefault="00D75793" w:rsidP="00D75793">
      <w:pPr>
        <w:pStyle w:val="a3"/>
        <w:shd w:val="clear" w:color="auto" w:fill="FFFFFF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 </w:t>
      </w:r>
      <w:r w:rsidRPr="00D75793">
        <w:rPr>
          <w:rStyle w:val="a4"/>
          <w:rFonts w:asciiTheme="majorHAnsi" w:hAnsiTheme="majorHAnsi"/>
          <w:color w:val="424242"/>
          <w:sz w:val="28"/>
          <w:szCs w:val="28"/>
        </w:rPr>
        <w:t>Раздел III. Действия при наличии остатков товаров с нанесенными средствами идентификации российского образца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Если на товар нанесены </w:t>
      </w:r>
      <w:r w:rsidRPr="00D75793">
        <w:rPr>
          <w:rStyle w:val="a4"/>
          <w:rFonts w:asciiTheme="majorHAnsi" w:hAnsiTheme="majorHAnsi"/>
          <w:color w:val="424242"/>
          <w:sz w:val="28"/>
          <w:szCs w:val="28"/>
        </w:rPr>
        <w:t>средства идентификации российского образца, </w:t>
      </w:r>
      <w:r w:rsidRPr="00D75793">
        <w:rPr>
          <w:rFonts w:asciiTheme="majorHAnsi" w:hAnsiTheme="majorHAnsi"/>
          <w:color w:val="424242"/>
          <w:sz w:val="28"/>
          <w:szCs w:val="28"/>
        </w:rPr>
        <w:t>то субъект хозяйствования вправе выбрать один из следующих вариантов: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lastRenderedPageBreak/>
        <w:t>1 вариант.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 xml:space="preserve">Остатки товаров не </w:t>
      </w:r>
      <w:proofErr w:type="spellStart"/>
      <w:r w:rsidRPr="00D75793">
        <w:rPr>
          <w:rFonts w:asciiTheme="majorHAnsi" w:hAnsiTheme="majorHAnsi"/>
          <w:color w:val="424242"/>
          <w:sz w:val="28"/>
          <w:szCs w:val="28"/>
        </w:rPr>
        <w:t>перемаркировываются</w:t>
      </w:r>
      <w:proofErr w:type="spellEnd"/>
      <w:r w:rsidRPr="00D75793">
        <w:rPr>
          <w:rFonts w:asciiTheme="majorHAnsi" w:hAnsiTheme="majorHAnsi"/>
          <w:color w:val="424242"/>
          <w:sz w:val="28"/>
          <w:szCs w:val="28"/>
        </w:rPr>
        <w:t>. Для этого необходимо: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передать в систему маркировки код маркировки российского образца и наименование товара (информация передается в составе и сроки согласно пункту 6 приложения);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Справочно. В ГИС «Электронный знак» субъект хозяйствования выполняет операцию маркировки остатков товара.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В кабинете участника оборота товаров, руководствуясь инструкцией пользователя, субъект хозяйствования выбирает пункт меню «Отчет о маркировке» режим Остатки, указывает товарную группу «Обувь» (например), коды маркировки российского образца и комментарий (наименование и (или) иной произвольный те</w:t>
      </w:r>
      <w:proofErr w:type="gram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кст дл</w:t>
      </w:r>
      <w:proofErr w:type="gram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я визуальной идентификации маркированного товара).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- по результатам обработки полученной информации оператор подтверждает наличие в системе маркировки информации о нанесенных на такие товары средствах идентификации;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color w:val="424242"/>
          <w:sz w:val="28"/>
          <w:szCs w:val="28"/>
        </w:rPr>
      </w:pPr>
      <w:r w:rsidRPr="00D75793">
        <w:rPr>
          <w:rStyle w:val="a6"/>
          <w:color w:val="424242"/>
          <w:sz w:val="28"/>
          <w:szCs w:val="28"/>
        </w:rPr>
        <w:t>Справочно. Информация о подтверждении наличия в системе маркировки сведений о нанесенных на товары средствах идентификации предоставляется по результатам обработки операции маркировки остатков товара (указывается количество успешно обработанных кодов маркировки).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color w:val="424242"/>
          <w:sz w:val="28"/>
          <w:szCs w:val="28"/>
        </w:rPr>
      </w:pPr>
      <w:r w:rsidRPr="00D75793">
        <w:rPr>
          <w:rStyle w:val="a6"/>
          <w:color w:val="424242"/>
          <w:sz w:val="28"/>
          <w:szCs w:val="28"/>
        </w:rPr>
        <w:t>Успешно обработанным кодам маркировки российского образца в ГИС «Электронный знак» устанавливается статус «Введен в оборот в РБ».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color w:val="424242"/>
          <w:sz w:val="28"/>
          <w:szCs w:val="28"/>
        </w:rPr>
      </w:pPr>
      <w:r w:rsidRPr="00D75793">
        <w:rPr>
          <w:color w:val="424242"/>
          <w:sz w:val="28"/>
          <w:szCs w:val="28"/>
        </w:rPr>
        <w:t>После получения такого подтверждения остатки товара признаются маркированными, </w:t>
      </w:r>
      <w:r w:rsidRPr="00D75793">
        <w:rPr>
          <w:rStyle w:val="a4"/>
          <w:color w:val="424242"/>
          <w:sz w:val="28"/>
          <w:szCs w:val="28"/>
        </w:rPr>
        <w:t>оборот</w:t>
      </w:r>
      <w:r w:rsidRPr="00D75793">
        <w:rPr>
          <w:color w:val="424242"/>
          <w:sz w:val="28"/>
          <w:szCs w:val="28"/>
        </w:rPr>
        <w:t> на территории Республики Беларусь остатков таких товаров </w:t>
      </w:r>
      <w:r w:rsidRPr="00D75793">
        <w:rPr>
          <w:rStyle w:val="a4"/>
          <w:color w:val="424242"/>
          <w:sz w:val="28"/>
          <w:szCs w:val="28"/>
        </w:rPr>
        <w:t>осуществляется с использованием электронных накладных</w:t>
      </w:r>
      <w:r w:rsidRPr="00D75793">
        <w:rPr>
          <w:color w:val="424242"/>
          <w:sz w:val="28"/>
          <w:szCs w:val="28"/>
        </w:rPr>
        <w:t>;</w:t>
      </w:r>
    </w:p>
    <w:p w:rsidR="00D75793" w:rsidRPr="00D75793" w:rsidRDefault="00D75793" w:rsidP="00D75793">
      <w:pPr>
        <w:pStyle w:val="a3"/>
        <w:shd w:val="clear" w:color="auto" w:fill="FFFFFF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 2 вариант.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Остатки товаров маркируются средствами идентификации белорусского образца (см. раздел IV), в том числе в случае, если оператор не подтверждает наличие в системе маркировки информации о нанесенных на такие товары средствах идентификации;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 xml:space="preserve">Справочно. </w:t>
      </w:r>
      <w:proofErr w:type="gramStart"/>
      <w:r w:rsidRPr="00D75793">
        <w:rPr>
          <w:rFonts w:asciiTheme="majorHAnsi" w:hAnsiTheme="majorHAnsi"/>
          <w:color w:val="424242"/>
          <w:sz w:val="28"/>
          <w:szCs w:val="28"/>
        </w:rPr>
        <w:t xml:space="preserve">Информация об отсутствии в системе маркировки сведений о нанесенных на товары средствах идентификации предоставляется по результатам обработки операции маркировки остатков товаров (указывается количество неуспешно обработанных кодов маркировки </w:t>
      </w:r>
      <w:r w:rsidRPr="00D75793">
        <w:rPr>
          <w:rFonts w:asciiTheme="majorHAnsi" w:hAnsiTheme="majorHAnsi"/>
          <w:color w:val="424242"/>
          <w:sz w:val="28"/>
          <w:szCs w:val="28"/>
        </w:rPr>
        <w:lastRenderedPageBreak/>
        <w:t>российского образца  - количество кодов маркировки, по которым в ГИС «Электронный знак» не установлен статус «Введен в оборот в РБ») и предоставляется возможность получения их перечня для осуществления маркировки.</w:t>
      </w:r>
      <w:proofErr w:type="gramEnd"/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 </w:t>
      </w:r>
      <w:r w:rsidRPr="00D75793">
        <w:rPr>
          <w:rStyle w:val="a4"/>
          <w:rFonts w:asciiTheme="majorHAnsi" w:hAnsiTheme="majorHAnsi"/>
          <w:color w:val="424242"/>
          <w:sz w:val="28"/>
          <w:szCs w:val="28"/>
        </w:rPr>
        <w:t>Раздел IV Действия при осуществлении маркировки остатков товаров средствами идентификации белорусского образца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Субъекты хозяйствования определяют, где будут реализовывать остатки таких товаров.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1. Реализация на территории Республики Беларусь: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2. Предполагается реализация за пределы Республики Беларусь на территории других государств-членов Евразийского экономического союза (далее – ЕАЭС).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 1.1. При реализации остатков товаров только </w:t>
      </w:r>
      <w:r w:rsidRPr="00D75793">
        <w:rPr>
          <w:rStyle w:val="a4"/>
          <w:rFonts w:asciiTheme="majorHAnsi" w:hAnsiTheme="majorHAnsi"/>
          <w:color w:val="424242"/>
          <w:sz w:val="28"/>
          <w:szCs w:val="28"/>
        </w:rPr>
        <w:t>на территории Республики Беларусь (упрощенный порядок)</w:t>
      </w:r>
      <w:r w:rsidRPr="00D75793">
        <w:rPr>
          <w:rFonts w:asciiTheme="majorHAnsi" w:hAnsiTheme="majorHAnsi"/>
          <w:color w:val="424242"/>
          <w:sz w:val="28"/>
          <w:szCs w:val="28"/>
        </w:rPr>
        <w:t>: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 xml:space="preserve">приобретают у оператора коды маркировки или средства идентификации на защищенных материальных носителях, вносят </w:t>
      </w:r>
      <w:proofErr w:type="spellStart"/>
      <w:r w:rsidRPr="00D75793">
        <w:rPr>
          <w:rFonts w:asciiTheme="majorHAnsi" w:hAnsiTheme="majorHAnsi"/>
          <w:color w:val="424242"/>
          <w:sz w:val="28"/>
          <w:szCs w:val="28"/>
        </w:rPr>
        <w:t>всистему</w:t>
      </w:r>
      <w:proofErr w:type="spellEnd"/>
      <w:r w:rsidRPr="00D75793">
        <w:rPr>
          <w:rFonts w:asciiTheme="majorHAnsi" w:hAnsiTheme="majorHAnsi"/>
          <w:color w:val="424242"/>
          <w:sz w:val="28"/>
          <w:szCs w:val="28"/>
        </w:rPr>
        <w:t xml:space="preserve"> маркировки информацию о наименовании товара и его количестве (пункт 3 приложения);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Справочно. Для приобретения кодов маркировки, внесения информации в систему маркировки субъект хозяйствования в</w:t>
      </w:r>
      <w:r w:rsidRPr="00D75793">
        <w:rPr>
          <w:rFonts w:asciiTheme="majorHAnsi" w:hAnsiTheme="majorHAnsi"/>
          <w:i/>
          <w:iCs/>
          <w:color w:val="424242"/>
          <w:sz w:val="28"/>
          <w:szCs w:val="28"/>
        </w:rPr>
        <w:br/>
      </w: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ГИС «Электронный знак» выполняет операцию заказа кодов маркировки для маркируемой группы товаров, например для </w:t>
      </w:r>
      <w:proofErr w:type="gram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обуви</w:t>
      </w:r>
      <w:proofErr w:type="gram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 выбирает группу «Остатки. Обувные товары»(GTIN 04814130000030).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В кабинете участника оборота товаров, руководствуясь инструкцией пользователя, субъект хозяйствования выбирает пункт меню «Товары», группу «Остатки. Обувные товары» (например), выполняет операцию «Заказать коды» и указывает необходимое количество кодов маркировки. В списке заказов субъект хозяйствования скачивает файл, содержащий массив кодов маркировки для формирования средств идентификации.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Для приобретения средств идентификации на защищенных материальных носителях субъект хозяйствования обращается к оператору, заключает договор с оператором, указывает сведения о необходимом количестве средств идентификации, вносит оплату и в срок согласно договору с оператором получает изготовленные средства идентификации на защищенных материальных носителях.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lastRenderedPageBreak/>
        <w:t>приобретают у оператора знаки защиты (при необходимости);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Справочно. Для приобретения знаков защиты субъект хозяйствования обращается в пункт реализации РУП «Издательство «</w:t>
      </w:r>
      <w:proofErr w:type="spell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Белбланкавыд</w:t>
      </w:r>
      <w:proofErr w:type="spell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», сообщает о потребности (необходимом количестве знаков защиты), после оплаты стоимости в согласованный срок получает знаки защиты.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proofErr w:type="gramStart"/>
      <w:r w:rsidRPr="00D75793">
        <w:rPr>
          <w:rFonts w:asciiTheme="majorHAnsi" w:hAnsiTheme="majorHAnsi"/>
          <w:color w:val="424242"/>
          <w:sz w:val="28"/>
          <w:szCs w:val="28"/>
        </w:rPr>
        <w:t>н</w:t>
      </w:r>
      <w:proofErr w:type="gramEnd"/>
      <w:r w:rsidRPr="00D75793">
        <w:rPr>
          <w:rFonts w:asciiTheme="majorHAnsi" w:hAnsiTheme="majorHAnsi"/>
          <w:color w:val="424242"/>
          <w:sz w:val="28"/>
          <w:szCs w:val="28"/>
        </w:rPr>
        <w:t>аносят на остатки товаров средства идентификации (при необходимости и знаки защиты);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вносят в систему маркировки информацию о нанесенных средствах идентификации (пункт 5 приложения);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Справочно. 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 товаров.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proofErr w:type="gram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В кабинете участника оборота товаров, руководствуясь инструкцией пользователя, субъект хозяйствования выбирает пункт меню «Отчет о маркировке» режим Остатки, указывает товарную группу «Обувь» (например), код маркировки, комментарий (наименование и (или) иной произвольный текст для визуальной идентификации маркированного товара), сведения о примененном при маркировке способе защиты средства идентификации (выбирает один из возможных вариантов: использование знака защиты или использование защищенного материального носителя или</w:t>
      </w:r>
      <w:proofErr w:type="gram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 без защиты), отправляет отчет, анализирует результат его обработки.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Успешно обработанным кодам маркировки в ГИС «Электронный знак» устанавливается статус «Введен в оборот в РБ», по неуспешно обработанным кодам маркировки субъектом хозяйствования устраняется причина и передаются сведения в систему маркировки повторно (при необходимости).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Оборот остатков товаров без применения защищенных материальных носителей или знаков защиты осуществляется с использованием электронных накладных.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 1.2</w:t>
      </w:r>
      <w:proofErr w:type="gramStart"/>
      <w:r w:rsidRPr="00D75793">
        <w:rPr>
          <w:rFonts w:asciiTheme="majorHAnsi" w:hAnsiTheme="majorHAnsi"/>
          <w:color w:val="424242"/>
          <w:sz w:val="28"/>
          <w:szCs w:val="28"/>
        </w:rPr>
        <w:t xml:space="preserve"> П</w:t>
      </w:r>
      <w:proofErr w:type="gramEnd"/>
      <w:r w:rsidRPr="00D75793">
        <w:rPr>
          <w:rFonts w:asciiTheme="majorHAnsi" w:hAnsiTheme="majorHAnsi"/>
          <w:color w:val="424242"/>
          <w:sz w:val="28"/>
          <w:szCs w:val="28"/>
        </w:rPr>
        <w:t>ри намерении реализовывать остатки товаров </w:t>
      </w:r>
      <w:r w:rsidRPr="00D75793">
        <w:rPr>
          <w:rStyle w:val="a4"/>
          <w:rFonts w:asciiTheme="majorHAnsi" w:hAnsiTheme="majorHAnsi"/>
          <w:color w:val="424242"/>
          <w:sz w:val="28"/>
          <w:szCs w:val="28"/>
        </w:rPr>
        <w:t>за пределы Республики Беларусь</w:t>
      </w:r>
      <w:r w:rsidRPr="00D75793">
        <w:rPr>
          <w:rFonts w:asciiTheme="majorHAnsi" w:hAnsiTheme="majorHAnsi"/>
          <w:color w:val="424242"/>
          <w:sz w:val="28"/>
          <w:szCs w:val="28"/>
        </w:rPr>
        <w:t> в государства-члены ЕАЭС: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регистрируются в системе автоматической идентификации ГС</w:t>
      </w:r>
      <w:proofErr w:type="gramStart"/>
      <w:r w:rsidRPr="00D75793">
        <w:rPr>
          <w:rFonts w:asciiTheme="majorHAnsi" w:hAnsiTheme="majorHAnsi"/>
          <w:color w:val="424242"/>
          <w:sz w:val="28"/>
          <w:szCs w:val="28"/>
        </w:rPr>
        <w:t>1</w:t>
      </w:r>
      <w:proofErr w:type="gramEnd"/>
      <w:r w:rsidRPr="00D75793">
        <w:rPr>
          <w:rFonts w:asciiTheme="majorHAnsi" w:hAnsiTheme="majorHAnsi"/>
          <w:color w:val="424242"/>
          <w:sz w:val="28"/>
          <w:szCs w:val="28"/>
        </w:rPr>
        <w:t xml:space="preserve"> Беларуси (при отсутствии регистрации);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lastRenderedPageBreak/>
        <w:t>Справочно.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Для регистрации в системе автоматической идентификации ГС</w:t>
      </w:r>
      <w:proofErr w:type="gram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1</w:t>
      </w:r>
      <w:proofErr w:type="gram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 Беларуси и присвоения GLN  необходимо перейти на сайт </w:t>
      </w:r>
      <w:hyperlink r:id="rId6" w:history="1">
        <w:r w:rsidRPr="00D75793">
          <w:rPr>
            <w:rStyle w:val="a6"/>
            <w:rFonts w:asciiTheme="majorHAnsi" w:hAnsiTheme="majorHAnsi"/>
            <w:color w:val="1A6B9F"/>
            <w:sz w:val="28"/>
            <w:szCs w:val="28"/>
            <w:u w:val="single"/>
          </w:rPr>
          <w:t>gln.by</w:t>
        </w:r>
      </w:hyperlink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 и пройти алгоритм регистрации номера GLN, который представит пошаговый порядок действий в соответствии с потребностями организации.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proofErr w:type="gramStart"/>
      <w:r w:rsidRPr="00D75793">
        <w:rPr>
          <w:rFonts w:asciiTheme="majorHAnsi" w:hAnsiTheme="majorHAnsi"/>
          <w:color w:val="424242"/>
          <w:sz w:val="28"/>
          <w:szCs w:val="28"/>
        </w:rPr>
        <w:t xml:space="preserve">вносят обязательную информацию о товарах в межведомственную распределенную информационную систему «Банк данных электронных паспортов товаров» (далее – </w:t>
      </w:r>
      <w:proofErr w:type="spellStart"/>
      <w:r w:rsidRPr="00D75793">
        <w:rPr>
          <w:rFonts w:asciiTheme="majorHAnsi" w:hAnsiTheme="majorHAnsi"/>
          <w:color w:val="424242"/>
          <w:sz w:val="28"/>
          <w:szCs w:val="28"/>
        </w:rPr>
        <w:t>ePASS</w:t>
      </w:r>
      <w:proofErr w:type="spellEnd"/>
      <w:r w:rsidRPr="00D75793">
        <w:rPr>
          <w:rFonts w:asciiTheme="majorHAnsi" w:hAnsiTheme="majorHAnsi"/>
          <w:color w:val="424242"/>
          <w:sz w:val="28"/>
          <w:szCs w:val="28"/>
        </w:rPr>
        <w:t>) согласно приложению 1 к постановлению Министерства по налогам и сборам Республики Беларусь от 03.05.2021 № 17 «О реализации Указа Президента Республики Беларусь от 10 июня 2011 г. № 243» путем обращения в ГП «Центр систем идентификации»;</w:t>
      </w:r>
      <w:proofErr w:type="gramEnd"/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Справочно.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1. По ранее зарегистрированным в </w:t>
      </w:r>
      <w:proofErr w:type="spell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ePASS</w:t>
      </w:r>
      <w:proofErr w:type="spell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 товарам субъекты хозяйствования дополняют имеющиеся электронные паспорта товаров сведениями, входящими в состав обязательной информации (при их отсутствии). </w:t>
      </w:r>
      <w:proofErr w:type="gram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Указанные дополнения возможно осуществить в автоматизированном режиме путем направления «Форма письма-заявки).</w:t>
      </w:r>
      <w:proofErr w:type="gram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 Отсканированные формы заполненных писем-заявок, отправляются на электронную почту службы поддержки </w:t>
      </w:r>
      <w:proofErr w:type="spell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ePASS</w:t>
      </w:r>
      <w:proofErr w:type="spell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 - support_epass@ids.by. Далее субъект хозяйствования следует инструкциям службы поддержки </w:t>
      </w:r>
      <w:proofErr w:type="spell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ePASS</w:t>
      </w:r>
      <w:proofErr w:type="spell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2. Для создания электронных паспортов товаров (при их отсутствии в </w:t>
      </w:r>
      <w:proofErr w:type="spell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ePASS</w:t>
      </w:r>
      <w:proofErr w:type="spell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), отвечающих составу обязательной информации, субъект хозяйствования заполняет и отправляет в ГП «Центр систем идентификации» заявку.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Формы заявок, инструкции по их заполнению, примеры заполнения для производимых и импортируемых товаров, адреса электронной почты для отправки заявок размещены на сайте ГП «Центр систем идентификации» в разделе «Услуги», подразделе «Присвоение </w:t>
      </w:r>
      <w:proofErr w:type="spell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штрихкодов</w:t>
      </w:r>
      <w:proofErr w:type="spell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»: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а) по производимым и импортным товарам, не имеющим идентификационных номеров GTIN, применяются заявки по формам ZO-F03..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б) по ввозимым в Республику Беларусь товарам, имеющим иностранные идентификационные номера GTIN (префикс не 481) применяются заявки по формам ZO-F04..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lastRenderedPageBreak/>
        <w:t xml:space="preserve">На сайте ГП «Центр систем идентификации» в разделе «Услуги», подразделе «Присвоение </w:t>
      </w:r>
      <w:proofErr w:type="spell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штрихкодов</w:t>
      </w:r>
      <w:proofErr w:type="spell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» размещены памятки для субъектов хозяйствования по подготовке электронных паспортов маркируемой </w:t>
      </w:r>
      <w:hyperlink r:id="rId7" w:history="1">
        <w:r w:rsidRPr="00D75793">
          <w:rPr>
            <w:rStyle w:val="a6"/>
            <w:rFonts w:asciiTheme="majorHAnsi" w:hAnsiTheme="majorHAnsi"/>
            <w:color w:val="1A6B9F"/>
            <w:sz w:val="28"/>
            <w:szCs w:val="28"/>
            <w:u w:val="single"/>
          </w:rPr>
          <w:t>обуви</w:t>
        </w:r>
      </w:hyperlink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, </w:t>
      </w:r>
      <w:hyperlink r:id="rId8" w:history="1">
        <w:r w:rsidRPr="00D75793">
          <w:rPr>
            <w:rStyle w:val="a6"/>
            <w:rFonts w:asciiTheme="majorHAnsi" w:hAnsiTheme="majorHAnsi"/>
            <w:color w:val="1A6B9F"/>
            <w:sz w:val="28"/>
            <w:szCs w:val="28"/>
            <w:u w:val="single"/>
          </w:rPr>
          <w:t>шин и покрышек</w:t>
        </w:r>
      </w:hyperlink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, </w:t>
      </w:r>
      <w:hyperlink r:id="rId9" w:history="1">
        <w:r w:rsidRPr="00D75793">
          <w:rPr>
            <w:rStyle w:val="a6"/>
            <w:rFonts w:asciiTheme="majorHAnsi" w:hAnsiTheme="majorHAnsi"/>
            <w:color w:val="1A6B9F"/>
            <w:sz w:val="28"/>
            <w:szCs w:val="28"/>
            <w:u w:val="single"/>
          </w:rPr>
          <w:t>товаров легкой промышленности</w:t>
        </w:r>
      </w:hyperlink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 и иных товарных групп.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приобретают у оператора коды маркировки (средства идентификации на защищенных материальных носителях) (пункт 3 приложения);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 xml:space="preserve">Справочно. Для приобретения кодов маркировки субъект хозяйствования в ГИС «Электронный знак» регистрирует GTIN товара, описанного в </w:t>
      </w:r>
      <w:proofErr w:type="spellStart"/>
      <w:r w:rsidRPr="00D75793">
        <w:rPr>
          <w:rFonts w:asciiTheme="majorHAnsi" w:hAnsiTheme="majorHAnsi"/>
          <w:color w:val="424242"/>
          <w:sz w:val="28"/>
          <w:szCs w:val="28"/>
        </w:rPr>
        <w:t>ePASS</w:t>
      </w:r>
      <w:proofErr w:type="spellEnd"/>
      <w:r w:rsidRPr="00D75793">
        <w:rPr>
          <w:rFonts w:asciiTheme="majorHAnsi" w:hAnsiTheme="majorHAnsi"/>
          <w:color w:val="424242"/>
          <w:sz w:val="28"/>
          <w:szCs w:val="28"/>
        </w:rPr>
        <w:t xml:space="preserve"> (если GTIN ранее не был зарегистрирован иными участниками оборота товаров), выполняет операцию заказа кодов маркировки.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В кабинете участника оборота товаров, руководствуясь инструкцией пользователя, субъект хозяйствования выбирает пункт меню «Товары», товарную группу «Обувь» (например), осуществляет поиск товара в каталоге маркируемых товаров, указав его GTIN.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Для найденной карточки товара выполняет операцию «Заказать коды», указывает вид средства идентификации (Код РБ идентификации обувной продукции, например), необходимое количество кодов маркировки и отправляет заказ в систему маркировки. В списке заказов скачивает файл, содержащий массив кодов маркировки для формирования средств идентификации.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При отсутствии карточки товара субъект хозяйствования регистрирует GTIN товара в каталоге маркируемых товаров, выполняет операцию «Добавить через GTIN», вводит значение GTIN (14 цифр, включая впередистоящие нули (при необходимости)) и отправляет запрос в систему маркировки.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При успешной регистрации описание товара будет автоматически получено из </w:t>
      </w:r>
      <w:proofErr w:type="spell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ePASS</w:t>
      </w:r>
      <w:proofErr w:type="spell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, после чего возможно выполнение операции заказа кодов маркировки.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Для приобретения средств идентификации на защищенных материальных носителях субъект хозяйствования обращается к оператору, заключает с оператором договор, указывает сведения о GTIN товара и необходимом количестве средств идентификации, вносит оплату и в срок согласно договору с оператором получает изготовленные средства идентификации на защищенных материальных носителях.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lastRenderedPageBreak/>
        <w:t>приобретают у оператора знаки защиты (при необходимости);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Справочно. Для приобретения знаков защиты субъект хозяйствования обращается в пункт реализации РУП «Издательство «</w:t>
      </w:r>
      <w:proofErr w:type="spell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Белбланкавыд</w:t>
      </w:r>
      <w:proofErr w:type="spell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», сообщает о потребности (необходимом количестве знаков защиты), после оплаты стоимости в согласованный срок получает знаки защиты.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proofErr w:type="gramStart"/>
      <w:r w:rsidRPr="00D75793">
        <w:rPr>
          <w:rFonts w:asciiTheme="majorHAnsi" w:hAnsiTheme="majorHAnsi"/>
          <w:color w:val="424242"/>
          <w:sz w:val="28"/>
          <w:szCs w:val="28"/>
        </w:rPr>
        <w:t>н</w:t>
      </w:r>
      <w:proofErr w:type="gramEnd"/>
      <w:r w:rsidRPr="00D75793">
        <w:rPr>
          <w:rFonts w:asciiTheme="majorHAnsi" w:hAnsiTheme="majorHAnsi"/>
          <w:color w:val="424242"/>
          <w:sz w:val="28"/>
          <w:szCs w:val="28"/>
        </w:rPr>
        <w:t>аносят на остатки товаров средства идентификации (при необходимости и знаки защиты);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вносят в систему маркировки информацию о нанесенных на товар средствах идентификации (пункт 5 приложения);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Справочно. 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proofErr w:type="gramStart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В кабинете участника оборота товаров, руководствуясь инструкцией пользователя, выбирает пункт меню «Отчет о маркировке» режим Остатки, указывает группу «Обувь» (например), код маркировки, комментарий (наименование и (или) иной произвольный текст для визуальной идентификации маркированного товара), сведения о примененном при маркировке способе защиты средства идентификации (выбрать один из возможных вариантов: использование знака защиты или использование защищенного материального носителя, или без защиты), отправляет</w:t>
      </w:r>
      <w:proofErr w:type="gramEnd"/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 xml:space="preserve"> отчет, анализирует результат обработки.</w:t>
      </w:r>
    </w:p>
    <w:p w:rsidR="00D75793" w:rsidRPr="00D75793" w:rsidRDefault="00D75793" w:rsidP="00D75793">
      <w:pPr>
        <w:pStyle w:val="a3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Style w:val="a6"/>
          <w:rFonts w:asciiTheme="majorHAnsi" w:hAnsiTheme="majorHAnsi"/>
          <w:color w:val="424242"/>
          <w:sz w:val="28"/>
          <w:szCs w:val="28"/>
        </w:rPr>
        <w:t>Успешно обработанным кодам маркировки в ГИС «Электронный знак» устанавливается статус «Введен в оборот в РБ», по неуспешно обработанным кодам маркировки субъект хозяйствования устраняет причину и при, необходимости, передает сведения в систему маркировки повторно.</w:t>
      </w:r>
    </w:p>
    <w:p w:rsidR="00D75793" w:rsidRPr="00D75793" w:rsidRDefault="00D75793" w:rsidP="00D75793">
      <w:pPr>
        <w:pStyle w:val="newstext"/>
        <w:shd w:val="clear" w:color="auto" w:fill="FFFFFF"/>
        <w:jc w:val="both"/>
        <w:rPr>
          <w:rFonts w:asciiTheme="majorHAnsi" w:hAnsiTheme="majorHAnsi"/>
          <w:color w:val="424242"/>
          <w:sz w:val="28"/>
          <w:szCs w:val="28"/>
        </w:rPr>
      </w:pPr>
      <w:r w:rsidRPr="00D75793">
        <w:rPr>
          <w:rFonts w:asciiTheme="majorHAnsi" w:hAnsiTheme="majorHAnsi"/>
          <w:color w:val="424242"/>
          <w:sz w:val="28"/>
          <w:szCs w:val="28"/>
        </w:rPr>
        <w:t> </w:t>
      </w:r>
    </w:p>
    <w:p w:rsidR="00E42848" w:rsidRPr="00D75793" w:rsidRDefault="00E42848" w:rsidP="00D75793">
      <w:pPr>
        <w:jc w:val="both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</w:p>
    <w:sectPr w:rsidR="00E42848" w:rsidRPr="00D7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93"/>
    <w:rsid w:val="00275A08"/>
    <w:rsid w:val="00285EB7"/>
    <w:rsid w:val="00D75793"/>
    <w:rsid w:val="00E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793"/>
    <w:rPr>
      <w:b/>
      <w:bCs/>
    </w:rPr>
  </w:style>
  <w:style w:type="character" w:styleId="a5">
    <w:name w:val="Hyperlink"/>
    <w:basedOn w:val="a0"/>
    <w:uiPriority w:val="99"/>
    <w:semiHidden/>
    <w:unhideWhenUsed/>
    <w:rsid w:val="00D75793"/>
    <w:rPr>
      <w:color w:val="0000FF"/>
      <w:u w:val="single"/>
    </w:rPr>
  </w:style>
  <w:style w:type="character" w:styleId="a6">
    <w:name w:val="Emphasis"/>
    <w:basedOn w:val="a0"/>
    <w:uiPriority w:val="20"/>
    <w:qFormat/>
    <w:rsid w:val="00D75793"/>
    <w:rPr>
      <w:i/>
      <w:iCs/>
    </w:rPr>
  </w:style>
  <w:style w:type="paragraph" w:customStyle="1" w:styleId="newstext">
    <w:name w:val="news__text"/>
    <w:basedOn w:val="a"/>
    <w:rsid w:val="00D7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793"/>
    <w:rPr>
      <w:b/>
      <w:bCs/>
    </w:rPr>
  </w:style>
  <w:style w:type="character" w:styleId="a5">
    <w:name w:val="Hyperlink"/>
    <w:basedOn w:val="a0"/>
    <w:uiPriority w:val="99"/>
    <w:semiHidden/>
    <w:unhideWhenUsed/>
    <w:rsid w:val="00D75793"/>
    <w:rPr>
      <w:color w:val="0000FF"/>
      <w:u w:val="single"/>
    </w:rPr>
  </w:style>
  <w:style w:type="character" w:styleId="a6">
    <w:name w:val="Emphasis"/>
    <w:basedOn w:val="a0"/>
    <w:uiPriority w:val="20"/>
    <w:qFormat/>
    <w:rsid w:val="00D75793"/>
    <w:rPr>
      <w:i/>
      <w:iCs/>
    </w:rPr>
  </w:style>
  <w:style w:type="paragraph" w:customStyle="1" w:styleId="newstext">
    <w:name w:val="news__text"/>
    <w:basedOn w:val="a"/>
    <w:rsid w:val="00D7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8%D0%B8%D0%BD%20%D0%B8%20%D0%BF%D0%BE%D0%BA%D1%80%D1%8B%D1%88%D0%B5%D0%BA.docx?v=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0%BE%D0%B9%20%D0%BE%D0%B1%D1%83%D0%B2%D0%B8.docx?v=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s1by.by/%D0%BF%D0%BE%D0%BB%D1%83%D1%87%D0%B5%D0%BD%D0%B8%D0%B5-%D0%BD%D0%BE%D0%BC%D0%B5%D1%80%D0%B0-gl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tamark.b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2%D0%BE%D0%B2%D0%B0%D1%80%D0%BE%D0%B2%20%D0%BB%D0%B5%D0%B3%D0%BA%D0%BE%D0%B9%20%D0%BF%D1%80%D0%BE%D0%BC%D1%8B%D1%88%D0%BB%D0%B5%D0%BD%D0%BD%D0%BE%D1%81%D1%82%D0%B8.docx?v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1</cp:revision>
  <dcterms:created xsi:type="dcterms:W3CDTF">2023-02-14T05:41:00Z</dcterms:created>
  <dcterms:modified xsi:type="dcterms:W3CDTF">2023-02-14T05:46:00Z</dcterms:modified>
</cp:coreProperties>
</file>