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95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Разъяснения об изменениях в оплате труда работников бюджетных организаций с 1 июля 2021 г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поручением Совета Министров Республики Беларусь в 2020 году была создана рабочая группа по вопросам реализации Указа Президента Республики Беларусь от 18 января 2019 г. № 27 (далее – Указ № 27).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состав данной рабочей группы вошли представители республиканских органов государственного управления и Комитета государственного контроля.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Рабочей группой была проведена аналитическая работа, в том числе с выездом на места, направленная на разрешение проблемных вопросов, возникших в организациях при применении норм Указа № 27.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ходе проведения указанной работы неоднократно указывалось на фактическую утрату стимулирующей функции премии, поскольку Указом № 27 определено, что на ее выплату направляются средства в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размере 5 процентов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 сумм окладов работников, а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неиспользованные средства,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предусмотренные на оплату труда, могут направляться на установление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стимулирующих (кроме премии)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и компенсирующих выплат.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привело к необходимости установления государственными органами надбавок, дублирующих функции премии. Кроме этого, и работникам и руководителям организаций более понятно и привычно материальное стимулирование с учетом оценки результатов ежемесячной работы с использованием премии в более высоких размерах.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предложений рабочей группы издан Указ Президента Республики Беларусь от 22 декабря 2020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482 (далее –Указ № 482), которым внесены изменения в Указ № 27.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Указом № 482 с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 июля 2021 г.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предусматривается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увеличение размера средств, направляемых на премирование 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работников бюджетных организаций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с 5 до 20 процентов 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от суммы их окладов в рамках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предусмотренных бюджетных ассигнований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оплату труда.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этого на премирование будут направляться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неиспользованные средства, 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предусмотренные на оплату труда, в том числе неиспользованные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1 полугодии 2021 г.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Данная мера позволит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увеличить долю премирования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объеме стимулирующих выплат работникам бюджетных организаций.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планом мероприятий по реализации пункта 2 Указа № 482, утвержденного Правительством Республики Беларусь от 31 декабря 2020 г. № 30/223-446/13266р, государственными органами, Национальной академией наук (далее – государственные органы), отдельными бюджетными организациями, не подчиненными и не входящими в состав (систему) государственных органов (далее – отдельные организации),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приняты нормативные (локальные) правовые акты,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устанавливающие размеры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всех 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видов стимулирующих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(кроме премии) и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компенсирующих выплат (из расчета премии 20 процентов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 суммы окладов) и позволяющие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 1 июля 2021 года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обеспечить реализацию норм Указа № 482.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вопросу установления размеров стимулирующих (кроме премии) и компенсирующих выплат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приняты: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8 нормативных 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правовых актов, которые распространяют свое действие на работников подчиненных организаций и работников бюджетных организаций, подчиненных местным исполнительным и распорядительным органам, относящихся к сфере (области деятельности) соответствующих государственных органов.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Справочно. Приняты следующие нормативные правовые акты: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здравоохранения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15 января 2021 г. № 3 «Об изменении постановления Министерства здравоохранения Республики Беларусь от 13 июня 2019 г. № 53»;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информации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15 января 2021 г. № 1 «Об изменении постановления Министерства информации Республики Беларусь от 18 июня 2019 г. № 2»;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культуры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18 января 2021 г. № 2 «Об изменении постановления Министерства культуры Республики Беларусь от 19 июня 2019 г. №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32»;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образования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25 ноября 2020 г. № 286 «Об изменении постановления Министерства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образования Республики Беларусь от 3 июня 2019 г. № 71»;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сельского хозяйства и продовольствия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18 января 2021 г. № 2 «Об изменении постановления Министерства сельского хозяйства и продовольствия Республики Беларусь от 19 июня 2019 г. № 36»;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спорта и туризма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26 января 2021 г. № 2 «Об изменении постановления Министерства спорта и туризма Республики Беларусь от 24 июля 2019 г. № 33»;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труда и социальной защиты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16 января 2021 г. № 3 «Об изменении постановления Министерства труда и социальной защиты Республики Беларусь от 31 мая 2019 г. № 23»;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постановление </w:t>
      </w:r>
      <w:r w:rsidRPr="0004602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bdr w:val="none" w:sz="0" w:space="0" w:color="auto" w:frame="1"/>
          <w:lang w:eastAsia="ru-RU"/>
        </w:rPr>
        <w:t>Министерства юстиции</w:t>
      </w:r>
      <w:r w:rsidRPr="00046020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Республики Беларусь от 19 января 2021 г. № 8 «Об изменении постановления Министерства юстиции Республики Беларусь от 31 мая 2019 г. № 99»;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29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локальных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правовых актов (постановления и приказы иных государственных органов, которые распространяют свое действие на подчиненные организации, а также локальные правовые акты отдельных организаций).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Поскольку с 1 июля 2021 года на премирование будут направляться не только средства в размере 20 процентов сумм окладов работников, но и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неиспользованные средства, предусмотренные на оплату труда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, то установление иных стимулирующих (кроме премии) и компенсирующих выплат в конкретном размере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позволит сохранить уровень оплаты труда работников, установленный до 1 июля 2021 года.</w:t>
      </w:r>
    </w:p>
    <w:p w:rsidR="00046020" w:rsidRPr="00046020" w:rsidRDefault="00046020" w:rsidP="000460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во исполнение Плана мероприятий государственными органами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приняты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нормативные (локальные) правовые акты, устанавливающие </w:t>
      </w:r>
      <w:r w:rsidRPr="0004602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порядок определения планового фонда</w:t>
      </w:r>
      <w:r w:rsidRPr="00046020">
        <w:rPr>
          <w:rFonts w:ascii="Times New Roman" w:eastAsia="Times New Roman" w:hAnsi="Times New Roman" w:cs="Times New Roman"/>
          <w:sz w:val="30"/>
          <w:szCs w:val="30"/>
          <w:lang w:eastAsia="ru-RU"/>
        </w:rPr>
        <w:t> оплаты труда работников бюджетных организаций, подчиненных и (или) входящих в состав (систему) соответствующих государственных органов, и бюджетных организаций, подчиненных местным исполнительным и распорядительным органам, относящихся к сфере (области) деятельности соответствующих государственных органов.</w:t>
      </w:r>
    </w:p>
    <w:sectPr w:rsidR="00046020" w:rsidRPr="00046020" w:rsidSect="0004602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20"/>
    <w:rsid w:val="00046020"/>
    <w:rsid w:val="001E7F95"/>
    <w:rsid w:val="00C11C16"/>
    <w:rsid w:val="00F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BA37B-21E8-493C-9CBD-F09706E0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Н.В.</dc:creator>
  <cp:keywords/>
  <dc:description/>
  <cp:lastModifiedBy>Савчук Н.В.</cp:lastModifiedBy>
  <cp:revision>2</cp:revision>
  <dcterms:created xsi:type="dcterms:W3CDTF">2023-03-14T08:07:00Z</dcterms:created>
  <dcterms:modified xsi:type="dcterms:W3CDTF">2023-03-14T08:07:00Z</dcterms:modified>
</cp:coreProperties>
</file>