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731" w:rsidRDefault="00083731" w:rsidP="00083731">
      <w:pPr>
        <w:pStyle w:val="ConsPlusNonformat"/>
        <w:ind w:left="4956"/>
        <w:jc w:val="both"/>
      </w:pPr>
      <w:bookmarkStart w:id="0" w:name="_GoBack"/>
      <w:bookmarkEnd w:id="0"/>
      <w:r>
        <w:t xml:space="preserve">     УТВЕРЖДЕНО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Постановление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Республики Беларусь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12.01.2022 N 5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(в редакции постановления</w:t>
      </w:r>
      <w:proofErr w:type="gramEnd"/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Республики Беларусь</w:t>
      </w:r>
    </w:p>
    <w:p w:rsidR="00083731" w:rsidRDefault="00083731" w:rsidP="00083731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29.04.2023 N 34)</w:t>
      </w:r>
      <w:proofErr w:type="gramEnd"/>
    </w:p>
    <w:p w:rsidR="00083731" w:rsidRDefault="00083731" w:rsidP="00083731">
      <w:pPr>
        <w:pStyle w:val="ConsPlusNormal"/>
      </w:pPr>
    </w:p>
    <w:p w:rsidR="00083731" w:rsidRPr="00083731" w:rsidRDefault="00083731" w:rsidP="00083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224"/>
      <w:bookmarkEnd w:id="1"/>
      <w:r w:rsidRPr="00083731">
        <w:rPr>
          <w:rFonts w:ascii="Times New Roman" w:hAnsi="Times New Roman" w:cs="Times New Roman"/>
          <w:sz w:val="26"/>
          <w:szCs w:val="26"/>
        </w:rPr>
        <w:t>РЕГЛАМЕНТ</w:t>
      </w:r>
    </w:p>
    <w:p w:rsidR="00083731" w:rsidRPr="00083731" w:rsidRDefault="00083731" w:rsidP="000837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АДМИНИСТРАТИВНОЙ ПРОЦЕДУРЫ, ОСУЩЕСТВЛЯЕМОЙ В ОТНОШЕНИИ СУБЪЕКТОВ ХОЗЯЙСТВОВАНИЯ, ПО ПОДПУНКТУ 8.12.2 "ИЗМЕНЕНИЕ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КУРЕНИЯ"</w:t>
      </w:r>
    </w:p>
    <w:p w:rsidR="00083731" w:rsidRPr="00083731" w:rsidRDefault="00083731" w:rsidP="0008373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(в ред. постановления МАРТ от 29.04.2023 N 34)</w:t>
      </w:r>
    </w:p>
    <w:p w:rsidR="00083731" w:rsidRPr="00083731" w:rsidRDefault="00083731" w:rsidP="000837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 Особенности осуществления административной процедуры: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1.1. наименование уполномоченного органа (подведомственность административной процедуры) - Минский городской исполнительный комитет, районный, городской исполнительный комитет по месту нахождения юридического лица или индивидуального предпринимателя;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Закон Республики Беларусь от 28 октября 2008 г. N 433-З "Об основах административных процедур";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Закон Республики Беларусь от 14 октября 2022 г. N 213-З "О лицензировании";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27 февраля 2023 г. N 154 "О лицензировании";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 иные имеющиеся особенности осуществления административной процедуры: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 xml:space="preserve"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шестом части второй </w:t>
      </w:r>
      <w:r w:rsidRPr="00083731">
        <w:rPr>
          <w:rFonts w:ascii="Times New Roman" w:hAnsi="Times New Roman" w:cs="Times New Roman"/>
          <w:sz w:val="26"/>
          <w:szCs w:val="26"/>
        </w:rPr>
        <w:lastRenderedPageBreak/>
        <w:t>пункта 3 статьи 25 Закона Республики Беларусь "О лицензировании";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1.3.2. административная процедура осуществляется в отношении: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алкогольными напитками;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табачными изделиями;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 xml:space="preserve">розничной торговли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изделиями;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розничной торговли жидкостями для электронных систем курения;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 xml:space="preserve">1.3.3. право на изменение лицензии на розничную торговлю алкогольными напитками, табачными изделиями,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изделиями, жидкостями для электронных систем курения (далее - лицензия) имеют юридические лица Республики Беларусь, индивидуальные предприниматели, зарегистрированные в Республике Беларусь;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83731">
        <w:rPr>
          <w:rFonts w:ascii="Times New Roman" w:hAnsi="Times New Roman" w:cs="Times New Roman"/>
          <w:sz w:val="26"/>
          <w:szCs w:val="26"/>
        </w:rPr>
        <w:t>1.3.4. личное представление указанных в части первой подпункта 2.1 пункта 2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</w:t>
      </w:r>
      <w:proofErr w:type="gramEnd"/>
      <w:r w:rsidRPr="00083731">
        <w:rPr>
          <w:rFonts w:ascii="Times New Roman" w:hAnsi="Times New Roman" w:cs="Times New Roman"/>
          <w:sz w:val="26"/>
          <w:szCs w:val="26"/>
        </w:rPr>
        <w:t xml:space="preserve"> Республики Беларусь от 27 февраля 2023 г. N 154 (далее - Положение);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1.3.5. обжалование административного решения осуществляется в судебном порядке.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2. Документы и (или) сведения, необходимые для осуществления административной процедуры: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247"/>
      <w:bookmarkEnd w:id="2"/>
      <w:r w:rsidRPr="00083731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083731">
        <w:rPr>
          <w:rFonts w:ascii="Times New Roman" w:hAnsi="Times New Roman" w:cs="Times New Roman"/>
          <w:sz w:val="26"/>
          <w:szCs w:val="26"/>
        </w:rPr>
        <w:t>представляемые</w:t>
      </w:r>
      <w:proofErr w:type="gramEnd"/>
      <w:r w:rsidRPr="00083731">
        <w:rPr>
          <w:rFonts w:ascii="Times New Roman" w:hAnsi="Times New Roman" w:cs="Times New Roman"/>
          <w:sz w:val="26"/>
          <w:szCs w:val="26"/>
        </w:rPr>
        <w:t xml:space="preserve"> заинтересованным лицом:</w:t>
      </w:r>
    </w:p>
    <w:p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3309"/>
      </w:tblGrid>
      <w:tr w:rsidR="00083731" w:rsidRPr="00083731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083731" w:rsidRPr="00083731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Заявление об изменении лицензии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по форме, определенной в приложении 2 к Положению и должно содержать &lt;*&gt; сведения, указанные в пункте 74 Положения</w:t>
            </w: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в виде электронного документа &lt;**&gt; с использованием системы межведомственного электронного документооборота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083731" w:rsidRPr="00083731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государственной пошлины (за 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пространства, а также изменения лицензии в связи с изменением законодательства)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должен соответствовать требованиям,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определенным в пункте 6 статьи 287 Налогового кодекса Республики Беларусь</w:t>
            </w: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31" w:rsidRPr="00083731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Копия передаточного акта, разделительного баланса, учредительных документов, при слиянии, присоединении иной документ или его копия, из которых очевидным образом следует факт реорганизации лицензиата - юридического лица и переход лицензии к юридическому лицу - заявителю (при изменении лицензии в связи с реорганизацией юридического лица)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83731" w:rsidRPr="00083731" w:rsidTr="00083731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Копии учредительных либо иных организационно-распорядительных документов лицензиата - юридического лица (юридического лица, к которому перешла лицензия),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изменении лицензии в связи с изменением перечня обособленных подразделений, в том числе их наименования и (или) места нахождения, либо реорганизацией лицензиата - юридического лица)</w:t>
            </w:r>
            <w:proofErr w:type="gram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083731">
        <w:rPr>
          <w:rFonts w:ascii="Times New Roman" w:hAnsi="Times New Roman" w:cs="Times New Roman"/>
          <w:sz w:val="26"/>
          <w:szCs w:val="26"/>
        </w:rPr>
        <w:t>запрашиваемые</w:t>
      </w:r>
      <w:proofErr w:type="gramEnd"/>
      <w:r w:rsidRPr="00083731">
        <w:rPr>
          <w:rFonts w:ascii="Times New Roman" w:hAnsi="Times New Roman" w:cs="Times New Roman"/>
          <w:sz w:val="26"/>
          <w:szCs w:val="26"/>
        </w:rPr>
        <w:t xml:space="preserve"> (получаемые) уполномоченным органом самостоятельно:</w:t>
      </w:r>
    </w:p>
    <w:p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083731" w:rsidRPr="00083731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731" w:rsidRPr="00083731" w:rsidRDefault="00083731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Наименование государственного 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083731" w:rsidRPr="00083731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Сведения в отношении заинтересованного лица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</w:p>
        </w:tc>
      </w:tr>
      <w:tr w:rsidR="00083731" w:rsidRPr="00083731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существующих на момент выдачи информации правах и ограничениях (обременениях) прав на </w:t>
            </w: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капитальное строение (здание, сооружение), изолированное помещение &lt;*&gt;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731" w:rsidRPr="00083731" w:rsidRDefault="00083731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08373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Единый государственный регистр недвижимого имущества, прав на него и сделок с ним</w:t>
            </w:r>
          </w:p>
        </w:tc>
      </w:tr>
    </w:tbl>
    <w:p w:rsidR="00083731" w:rsidRPr="00083731" w:rsidRDefault="00083731" w:rsidP="00083731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276"/>
      <w:bookmarkEnd w:id="3"/>
      <w:r w:rsidRPr="00083731">
        <w:rPr>
          <w:rFonts w:ascii="Times New Roman" w:hAnsi="Times New Roman" w:cs="Times New Roman"/>
          <w:sz w:val="26"/>
          <w:szCs w:val="26"/>
        </w:rPr>
        <w:t>&lt;*&gt; За исключением изменения лицензии в случаях, предусмотренных абзацем вторым пункта 8 Положения.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ar3277"/>
      <w:bookmarkEnd w:id="4"/>
      <w:proofErr w:type="gramStart"/>
      <w:r w:rsidRPr="00083731">
        <w:rPr>
          <w:rFonts w:ascii="Times New Roman" w:hAnsi="Times New Roman" w:cs="Times New Roman"/>
          <w:sz w:val="26"/>
          <w:szCs w:val="26"/>
        </w:rPr>
        <w:t>&lt;**&gt;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083731" w:rsidRPr="00083731" w:rsidRDefault="00083731" w:rsidP="00083731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083731" w:rsidRPr="00083731" w:rsidRDefault="00083731" w:rsidP="000837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3. Иные действия, совершаемые уполномоченным органом по исполнению административного решения: внесение сведений об изменении лицензии в государственную информационную систему "Единый реестр лицензий".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процедуры: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ar3281"/>
      <w:bookmarkEnd w:id="5"/>
      <w:proofErr w:type="gramStart"/>
      <w:r w:rsidRPr="00083731">
        <w:rPr>
          <w:rFonts w:ascii="Times New Roman" w:hAnsi="Times New Roman" w:cs="Times New Roman"/>
          <w:sz w:val="26"/>
          <w:szCs w:val="26"/>
        </w:rPr>
        <w:t xml:space="preserve">в случае включения розничной торговли алкогольными напитками, розничной торговли табачными изделиями, розничной торговли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изделиями, розничной торговли жидкостями для электронных систем курения в качестве составляющей работы и услуги, включения торговых объектов, объектов общественного питания, форм торговли, в которых (при осуществлении которых) лицензиат намеревается осуществлять розничную торговлю алкогольными напитками, табачными изделиями,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83731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083731">
        <w:rPr>
          <w:rFonts w:ascii="Times New Roman" w:hAnsi="Times New Roman" w:cs="Times New Roman"/>
          <w:sz w:val="26"/>
          <w:szCs w:val="26"/>
        </w:rPr>
        <w:t xml:space="preserve"> изделиями, жидкостями для электронных систем курения, в</w:t>
      </w:r>
      <w:proofErr w:type="gramEnd"/>
      <w:r w:rsidRPr="00083731">
        <w:rPr>
          <w:rFonts w:ascii="Times New Roman" w:hAnsi="Times New Roman" w:cs="Times New Roman"/>
          <w:sz w:val="26"/>
          <w:szCs w:val="26"/>
        </w:rPr>
        <w:t xml:space="preserve"> том числе при одновременном внесении иных изменений, - государственная пошлина в размере 19 базовых величин;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в случае иного изменения, не указанного в абзаце втором части первой настоящего пункта (за исключением случаев, когда это изменение осуществляется одновременно с изменениями, предусмотренными в абзаце втором части первой настоящего пункта), - государственная пошлина в размере 4 базовых величин.</w:t>
      </w:r>
    </w:p>
    <w:p w:rsidR="00083731" w:rsidRPr="00083731" w:rsidRDefault="00083731" w:rsidP="0008373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83731">
        <w:rPr>
          <w:rFonts w:ascii="Times New Roman" w:hAnsi="Times New Roman" w:cs="Times New Roman"/>
          <w:sz w:val="26"/>
          <w:szCs w:val="26"/>
        </w:rPr>
        <w:t>Льготы по размеру платы, взимаемой при осуществлении административной процедуры, установлены подпунктом 10.20 пункта 10, пунктом 14 статьи 285 Налогового кодекса Республики Беларусь.</w:t>
      </w:r>
    </w:p>
    <w:p w:rsidR="00E47993" w:rsidRPr="00083731" w:rsidRDefault="00E47993">
      <w:pPr>
        <w:rPr>
          <w:rFonts w:ascii="Times New Roman" w:hAnsi="Times New Roman"/>
          <w:sz w:val="26"/>
          <w:szCs w:val="26"/>
        </w:rPr>
      </w:pPr>
    </w:p>
    <w:sectPr w:rsidR="00E47993" w:rsidRPr="00083731" w:rsidSect="00711AB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31"/>
    <w:rsid w:val="00083731"/>
    <w:rsid w:val="00711AB2"/>
    <w:rsid w:val="00AD1822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3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73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37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Инна Николаевна Плитко</cp:lastModifiedBy>
  <cp:revision>2</cp:revision>
  <dcterms:created xsi:type="dcterms:W3CDTF">2023-07-12T12:57:00Z</dcterms:created>
  <dcterms:modified xsi:type="dcterms:W3CDTF">2023-07-12T12:57:00Z</dcterms:modified>
</cp:coreProperties>
</file>