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3BE" w:rsidRPr="00F013BE" w:rsidRDefault="00F013BE" w:rsidP="00F013BE">
      <w:r w:rsidRPr="00F013BE">
        <w:rPr>
          <w:b/>
          <w:bCs/>
        </w:rPr>
        <w:t>Возврат либо обмен качественного товара в герметичной упаковке</w:t>
      </w:r>
    </w:p>
    <w:p w:rsidR="00F013BE" w:rsidRPr="00F013BE" w:rsidRDefault="00F013BE" w:rsidP="00F013BE">
      <w:r w:rsidRPr="00F013BE">
        <w:t>ВОПРОС:</w:t>
      </w:r>
    </w:p>
    <w:p w:rsidR="00F013BE" w:rsidRPr="00F013BE" w:rsidRDefault="00F013BE" w:rsidP="00F013BE">
      <w:r w:rsidRPr="00F013BE">
        <w:t xml:space="preserve">Некоторые качественные </w:t>
      </w:r>
      <w:proofErr w:type="gramStart"/>
      <w:r w:rsidRPr="00F013BE">
        <w:t>товары</w:t>
      </w:r>
      <w:proofErr w:type="gramEnd"/>
      <w:r w:rsidRPr="00F013BE">
        <w:t xml:space="preserve"> возможно вернуть только в случае, если они находятся в герметичной упаковке. Что в этом случае необходимо понимать под «герметичной упаковкой»?</w:t>
      </w:r>
    </w:p>
    <w:p w:rsidR="00F013BE" w:rsidRPr="00F013BE" w:rsidRDefault="00F013BE" w:rsidP="00F013BE">
      <w:r w:rsidRPr="00F013BE">
        <w:t>ОТВЕТ:</w:t>
      </w:r>
    </w:p>
    <w:p w:rsidR="00F013BE" w:rsidRPr="00F013BE" w:rsidRDefault="00F013BE" w:rsidP="00F013BE">
      <w:proofErr w:type="gramStart"/>
      <w:r w:rsidRPr="00F013BE">
        <w:t>В соответствии со статьей 28 Закона Республики Беларусь от 9 января 2002 года «О защите прав потребителей», регулирующей вопросы возврата и обмена товаров надлежащего качества, потребитель вправе возвратить товар надлежащего качества продавцу или обменять его на аналогичный товар в течение четырнадцати дней с момента передачи ему такого товара, если более длительный срок не объявлен продавцом.</w:t>
      </w:r>
      <w:proofErr w:type="gramEnd"/>
    </w:p>
    <w:p w:rsidR="00F013BE" w:rsidRPr="00F013BE" w:rsidRDefault="00F013BE" w:rsidP="00F013BE">
      <w:r w:rsidRPr="00F013BE">
        <w:t>Требование потребителя об обмене либо возврате товара надлежащего качества подлежит удовлетворению, если товар не был в употреблении, сохранены его потребительские свойства и не включен в Перечень непродовольственных товаров надлежащего качества, не подлежащих обмену и возврату, утвержденный постановлением Совета Министров от 14 июня 2002 № 778 (далее – Перечень).</w:t>
      </w:r>
    </w:p>
    <w:p w:rsidR="00F013BE" w:rsidRPr="00F013BE" w:rsidRDefault="00F013BE" w:rsidP="00F013BE">
      <w:r w:rsidRPr="00F013BE">
        <w:t>Так, согласно абзацу тринадцатому названного Перечня не подлежат обмену и возврату игрушки (за исключением игрушек в герметичной упаковке).</w:t>
      </w:r>
    </w:p>
    <w:p w:rsidR="00F013BE" w:rsidRPr="00F013BE" w:rsidRDefault="00F013BE" w:rsidP="00F013BE">
      <w:r w:rsidRPr="00F013BE">
        <w:t>В государственных стандартах отсутствует такое понятие как «герметичная упаковка». Вместе с тем в пункте 3 государственного стандарта ГОСТ 17527-2003 «Упаковка. Термины и определения» раскрывается содержание терминов «герметичная тара» и «тара»:</w:t>
      </w:r>
    </w:p>
    <w:p w:rsidR="00F013BE" w:rsidRPr="00F013BE" w:rsidRDefault="00F013BE" w:rsidP="00F013BE">
      <w:r w:rsidRPr="00F013BE">
        <w:t>«герметичная тара: тара, конструкция которой в комплекте с укупорочным средством обеспечивает непроницаемость газов, паров и жидкостей»;</w:t>
      </w:r>
    </w:p>
    <w:p w:rsidR="00F013BE" w:rsidRPr="00F013BE" w:rsidRDefault="00F013BE" w:rsidP="00F013BE">
      <w:r w:rsidRPr="00F013BE">
        <w:t>«тара» (основной элемент упаковки, предназначенный для размещения продукции) и укупорочных средств (крышка, пробка и др.).</w:t>
      </w:r>
    </w:p>
    <w:p w:rsidR="00F013BE" w:rsidRPr="00F013BE" w:rsidRDefault="00F013BE" w:rsidP="00F013BE">
      <w:r w:rsidRPr="00F013BE">
        <w:t xml:space="preserve">Таким образом, исходя из содержания вышеприведенных определений, и принимая во внимание тот факт, что тара является элементом упаковки, полагаем, что </w:t>
      </w:r>
      <w:proofErr w:type="gramStart"/>
      <w:r w:rsidRPr="00F013BE">
        <w:t>под</w:t>
      </w:r>
      <w:proofErr w:type="gramEnd"/>
      <w:r w:rsidRPr="00F013BE">
        <w:t xml:space="preserve"> «</w:t>
      </w:r>
      <w:proofErr w:type="gramStart"/>
      <w:r w:rsidRPr="00F013BE">
        <w:t>герметичная</w:t>
      </w:r>
      <w:proofErr w:type="gramEnd"/>
      <w:r w:rsidRPr="00F013BE">
        <w:t xml:space="preserve"> упаковка» следует понимать упаковку, конструкция которой обеспечивает непроницаемость газов, паров и жидкостей».</w:t>
      </w:r>
    </w:p>
    <w:p w:rsidR="00E42848" w:rsidRDefault="00E42848">
      <w:bookmarkStart w:id="0" w:name="_GoBack"/>
      <w:bookmarkEnd w:id="0"/>
    </w:p>
    <w:sectPr w:rsidR="00E42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BE"/>
    <w:rsid w:val="00275A08"/>
    <w:rsid w:val="00285EB7"/>
    <w:rsid w:val="00E42848"/>
    <w:rsid w:val="00F0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</dc:creator>
  <cp:lastModifiedBy>pin</cp:lastModifiedBy>
  <cp:revision>1</cp:revision>
  <dcterms:created xsi:type="dcterms:W3CDTF">2023-02-14T05:59:00Z</dcterms:created>
  <dcterms:modified xsi:type="dcterms:W3CDTF">2023-02-14T05:59:00Z</dcterms:modified>
</cp:coreProperties>
</file>